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2.xml" ContentType="application/vnd.openxmlformats-officedocument.customXmlProperties+xml"/>
  <Override PartName="/customXml/item4.xml" ContentType="application/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_rels/item4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0953" w:type="dxa"/>
        <w:jc w:val="left"/>
        <w:tblInd w:w="-7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531"/>
        <w:gridCol w:w="173"/>
        <w:gridCol w:w="411"/>
        <w:gridCol w:w="625"/>
        <w:gridCol w:w="128"/>
        <w:gridCol w:w="12"/>
        <w:gridCol w:w="217"/>
        <w:gridCol w:w="1627"/>
        <w:gridCol w:w="142"/>
        <w:gridCol w:w="124"/>
        <w:gridCol w:w="141"/>
        <w:gridCol w:w="566"/>
        <w:gridCol w:w="323"/>
        <w:gridCol w:w="122"/>
        <w:gridCol w:w="334"/>
        <w:gridCol w:w="73"/>
        <w:gridCol w:w="300"/>
        <w:gridCol w:w="126"/>
        <w:gridCol w:w="486"/>
        <w:gridCol w:w="97"/>
        <w:gridCol w:w="143"/>
        <w:gridCol w:w="282"/>
        <w:gridCol w:w="285"/>
        <w:gridCol w:w="12"/>
        <w:gridCol w:w="856"/>
        <w:gridCol w:w="169"/>
        <w:gridCol w:w="649"/>
        <w:gridCol w:w="14"/>
        <w:gridCol w:w="322"/>
        <w:gridCol w:w="1662"/>
      </w:tblGrid>
      <w:tr>
        <w:trPr>
          <w:trHeight w:val="985" w:hRule="atLeast"/>
        </w:trPr>
        <w:tc>
          <w:tcPr>
            <w:tcW w:w="11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12"/>
                <w:szCs w:val="12"/>
              </w:rPr>
            </w:pPr>
            <w:bookmarkStart w:id="0" w:name="_GoBack"/>
            <w:bookmarkEnd w:id="0"/>
            <w:r>
              <w:drawing>
                <wp:anchor behindDoc="0" distT="0" distB="0" distL="114300" distR="114300" simplePos="0" locked="0" layoutInCell="1" allowOverlap="1" relativeHeight="2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-563880</wp:posOffset>
                  </wp:positionV>
                  <wp:extent cx="668020" cy="679450"/>
                  <wp:effectExtent l="0" t="0" r="0" b="0"/>
                  <wp:wrapSquare wrapText="bothSides"/>
                  <wp:docPr id="1" name="Imagem 2" descr="\\SEDEDE02\..\Gestao do Ambiente de Informática\Organizacionais\Logomarca SEFAZ\logosefaz_oficial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2" descr="\\SEDEDE02\..\Gestao do Ambiente de Informática\Organizacionais\Logomarca SEFAZ\logosefaz_oficial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679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Arial" w:ascii="Arial" w:hAnsi="Arial"/>
                <w:sz w:val="12"/>
                <w:szCs w:val="12"/>
              </w:rPr>
              <w:t xml:space="preserve"> </w:t>
            </w:r>
          </w:p>
        </w:tc>
        <w:tc>
          <w:tcPr>
            <w:tcW w:w="6153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sz w:val="8"/>
                <w:szCs w:val="8"/>
              </w:rPr>
            </w:pPr>
            <w:r>
              <w:rPr>
                <w:rFonts w:cs="Arial" w:ascii="Arial" w:hAnsi="Arial"/>
                <w:b/>
                <w:sz w:val="8"/>
                <w:szCs w:val="8"/>
              </w:rPr>
            </w:r>
          </w:p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Governo de Sergipe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Secretaria de Estado da Fazenda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Central de Atendimento ao Contribuinte – CEAC 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 xml:space="preserve">RETIFICADORA DA </w:t>
            </w:r>
            <w:r>
              <w:rPr>
                <w:rFonts w:cs="Arial" w:ascii="Arial" w:hAnsi="Arial"/>
                <w:b/>
              </w:rPr>
              <w:t>DECLARAÇÃO DO ITCMD “INTER VIVOS II”</w:t>
            </w:r>
          </w:p>
          <w:p>
            <w:pPr>
              <w:pStyle w:val="Normal"/>
              <w:widowControl w:val="false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  <w:sz w:val="22"/>
                <w:szCs w:val="22"/>
              </w:rPr>
              <w:t>(Excedente de Meação decorrente de Separação/ Divórcio/ Dissolução de União Estável)</w:t>
            </w:r>
          </w:p>
        </w:tc>
        <w:tc>
          <w:tcPr>
            <w:tcW w:w="36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1. </w:t>
            </w:r>
            <w:r>
              <w:rPr>
                <w:rFonts w:cs="Arial" w:ascii="Arial" w:hAnsi="Arial"/>
                <w:b/>
                <w:sz w:val="18"/>
                <w:szCs w:val="18"/>
              </w:rPr>
              <w:t>Nº da Declaração do ITCMD</w:t>
            </w:r>
            <w:r>
              <w:rPr>
                <w:rFonts w:cs="Arial" w:ascii="Arial" w:hAnsi="Arial"/>
                <w:sz w:val="18"/>
                <w:szCs w:val="18"/>
              </w:rPr>
              <w:t xml:space="preserve"> (Uso da SEFAZ)</w:t>
            </w:r>
          </w:p>
        </w:tc>
      </w:tr>
      <w:tr>
        <w:trPr/>
        <w:tc>
          <w:tcPr>
            <w:tcW w:w="10952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0E0E0" w:val="clear"/>
          </w:tcPr>
          <w:p>
            <w:pPr>
              <w:pStyle w:val="Normal"/>
              <w:widowControl w:val="false"/>
              <w:spacing w:before="40" w:after="0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2. </w:t>
            </w:r>
            <w:r>
              <w:rPr>
                <w:rFonts w:cs="Arial" w:ascii="Arial" w:hAnsi="Arial"/>
                <w:b/>
                <w:sz w:val="18"/>
                <w:szCs w:val="18"/>
              </w:rPr>
              <w:t>DADOS DA SEPARAÇÃO/ DIVÓRCIO/ DISSOLUÇÃO DE UNIÃO ESTÁVEL - TIPO</w:t>
            </w:r>
          </w:p>
        </w:tc>
      </w:tr>
      <w:tr>
        <w:trPr>
          <w:trHeight w:val="518" w:hRule="atLeast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5067" w:leader="none"/>
              </w:tabs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(    )</w:t>
            </w:r>
          </w:p>
        </w:tc>
        <w:tc>
          <w:tcPr>
            <w:tcW w:w="360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Separação/ Divórcio/ Dissolução de União Estável Extrajudicial 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Data do Casamento/ União Estável: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Regime de bens: </w:t>
            </w:r>
            <w:r>
              <w:rPr>
                <w:rFonts w:cs="Arial" w:ascii="Arial" w:hAnsi="Arial"/>
                <w:b/>
                <w:sz w:val="16"/>
                <w:szCs w:val="16"/>
              </w:rPr>
              <w:t xml:space="preserve">          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(    )</w:t>
            </w:r>
          </w:p>
        </w:tc>
        <w:tc>
          <w:tcPr>
            <w:tcW w:w="625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Sobrepartilha Extrajudicial de Separação/ Divórcio/ Dissolução de União Estável 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Data do Casamento/ União Estável: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Regime de bens:                                                       </w:t>
            </w:r>
          </w:p>
        </w:tc>
      </w:tr>
      <w:tr>
        <w:trPr>
          <w:trHeight w:val="518" w:hRule="atLeast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(    )</w:t>
            </w:r>
          </w:p>
        </w:tc>
        <w:tc>
          <w:tcPr>
            <w:tcW w:w="360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Separação/ Divórcio/ Dissolução de União Estável Judicial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Processo nº: 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Vara/ Comarca: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Data do Casamento/ União Estável: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Regime de bens:  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Data Homologação da Partilha: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Data Trânsito em Julgado:                                                        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(    )</w:t>
            </w:r>
          </w:p>
        </w:tc>
        <w:tc>
          <w:tcPr>
            <w:tcW w:w="625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Sobrepartilha Judicial de Separação/ Divórcio/ Dissolução de União Estável </w:t>
            </w:r>
          </w:p>
          <w:p>
            <w:pPr>
              <w:pStyle w:val="Normal"/>
              <w:widowControl w:val="false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Processo nº: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Vara/ Comarca: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Data do Casamento/ União Estável: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Regime de bens: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Data Homologação da Sobrepartilha: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Data Trânsito em Julgado:</w:t>
            </w:r>
          </w:p>
        </w:tc>
      </w:tr>
      <w:tr>
        <w:trPr>
          <w:trHeight w:val="121" w:hRule="atLeast"/>
        </w:trPr>
        <w:tc>
          <w:tcPr>
            <w:tcW w:w="10952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0E0E0" w:val="clea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3. </w:t>
            </w:r>
            <w:r>
              <w:rPr>
                <w:rFonts w:cs="Arial" w:ascii="Arial" w:hAnsi="Arial"/>
                <w:b/>
                <w:sz w:val="18"/>
                <w:szCs w:val="18"/>
              </w:rPr>
              <w:t>IDENTIFICAÇÃO</w:t>
            </w:r>
            <w:r>
              <w:rPr>
                <w:rFonts w:cs="Arial" w:ascii="Arial" w:hAnsi="Arial"/>
                <w:b/>
                <w:sz w:val="16"/>
                <w:szCs w:val="16"/>
              </w:rPr>
              <w:t xml:space="preserve"> DAS PARTES</w:t>
            </w:r>
          </w:p>
        </w:tc>
      </w:tr>
      <w:tr>
        <w:trPr>
          <w:trHeight w:val="121" w:hRule="atLeast"/>
        </w:trPr>
        <w:tc>
          <w:tcPr>
            <w:tcW w:w="10952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0E0E0" w:val="clea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3.1. SEPARANDO(A)/ DIVORCIANDO(A) DOADOR(A)</w:t>
            </w:r>
          </w:p>
        </w:tc>
      </w:tr>
      <w:tr>
        <w:trPr>
          <w:trHeight w:val="205" w:hRule="atLeast"/>
        </w:trPr>
        <w:tc>
          <w:tcPr>
            <w:tcW w:w="6558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Nome:</w:t>
            </w:r>
            <w:r>
              <w:rPr>
                <w:rFonts w:cs="Arial" w:ascii="Arial" w:hAnsi="Arial"/>
                <w:b/>
                <w:sz w:val="16"/>
                <w:szCs w:val="16"/>
              </w:rPr>
              <w:t xml:space="preserve"> 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43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CPF</w:t>
            </w:r>
          </w:p>
        </w:tc>
      </w:tr>
      <w:tr>
        <w:trPr>
          <w:trHeight w:val="205" w:hRule="atLeast"/>
        </w:trPr>
        <w:tc>
          <w:tcPr>
            <w:tcW w:w="6558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Endereço completo:</w:t>
            </w:r>
          </w:p>
        </w:tc>
        <w:tc>
          <w:tcPr>
            <w:tcW w:w="43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Telefone/ E-mail:            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</w:tr>
      <w:tr>
        <w:trPr>
          <w:trHeight w:val="205" w:hRule="atLeast"/>
        </w:trPr>
        <w:tc>
          <w:tcPr>
            <w:tcW w:w="10952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3.2. SEPARANDO(A)/ DIVORCIANDO(A) DONATÁRIO(A)</w:t>
            </w:r>
          </w:p>
        </w:tc>
      </w:tr>
      <w:tr>
        <w:trPr>
          <w:trHeight w:val="205" w:hRule="atLeast"/>
        </w:trPr>
        <w:tc>
          <w:tcPr>
            <w:tcW w:w="6558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Nome:</w:t>
            </w:r>
            <w:r>
              <w:rPr>
                <w:rFonts w:cs="Arial" w:ascii="Arial" w:hAnsi="Arial"/>
                <w:b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sz w:val="16"/>
                <w:szCs w:val="16"/>
              </w:rPr>
              <w:t xml:space="preserve">      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43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CPF:</w:t>
            </w:r>
          </w:p>
        </w:tc>
      </w:tr>
      <w:tr>
        <w:trPr>
          <w:trHeight w:val="205" w:hRule="atLeast"/>
        </w:trPr>
        <w:tc>
          <w:tcPr>
            <w:tcW w:w="6558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Endereço completo:</w:t>
            </w:r>
          </w:p>
        </w:tc>
        <w:tc>
          <w:tcPr>
            <w:tcW w:w="43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 xml:space="preserve">Telefone/ E-mail:            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</w:tr>
      <w:tr>
        <w:trPr/>
        <w:tc>
          <w:tcPr>
            <w:tcW w:w="10952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0E0E0" w:val="clear"/>
          </w:tcPr>
          <w:p>
            <w:pPr>
              <w:pStyle w:val="Normal"/>
              <w:widowControl w:val="false"/>
              <w:spacing w:before="40" w:after="0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4. </w:t>
            </w:r>
            <w:r>
              <w:rPr>
                <w:rFonts w:cs="Arial" w:ascii="Arial" w:hAnsi="Arial"/>
                <w:b/>
                <w:sz w:val="18"/>
                <w:szCs w:val="18"/>
              </w:rPr>
              <w:t>BEM (NS)/ DIREITO(S)</w:t>
            </w:r>
          </w:p>
        </w:tc>
      </w:tr>
      <w:tr>
        <w:trPr/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0E0E0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Item</w:t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431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0E0E0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Descrição Detalhada</w:t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  <w:p>
            <w:pPr>
              <w:pStyle w:val="Normal"/>
              <w:widowControl w:val="false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6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0E0E0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Matrícula de Registro</w:t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(Bem Imóvel)</w:t>
            </w:r>
          </w:p>
        </w:tc>
        <w:tc>
          <w:tcPr>
            <w:tcW w:w="258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0E0E0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Inscrição Municipal/ INCRA</w:t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(Bem Imóvel)</w:t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0E0E0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Valor (R$)</w:t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</w:tr>
      <w:tr>
        <w:trPr/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431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  <w:p>
            <w:pPr>
              <w:pStyle w:val="Normal"/>
              <w:widowControl w:val="false"/>
              <w:jc w:val="both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168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258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</w:tr>
      <w:tr>
        <w:trPr/>
        <w:tc>
          <w:tcPr>
            <w:tcW w:w="10952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0E0E0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5. </w:t>
            </w:r>
            <w:r>
              <w:rPr>
                <w:rFonts w:cs="Arial" w:ascii="Arial" w:hAnsi="Arial"/>
                <w:b/>
                <w:sz w:val="18"/>
                <w:szCs w:val="18"/>
              </w:rPr>
              <w:t>DÍVIDA(S) DO CASAL</w:t>
            </w:r>
          </w:p>
        </w:tc>
      </w:tr>
      <w:tr>
        <w:trPr/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0E0E0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Item</w:t>
            </w:r>
          </w:p>
        </w:tc>
        <w:tc>
          <w:tcPr>
            <w:tcW w:w="7601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0E0E0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Descrição Detalhada</w:t>
            </w:r>
          </w:p>
        </w:tc>
        <w:tc>
          <w:tcPr>
            <w:tcW w:w="2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0E0E0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Valor (R$)</w:t>
            </w:r>
          </w:p>
        </w:tc>
      </w:tr>
      <w:tr>
        <w:trPr/>
        <w:tc>
          <w:tcPr>
            <w:tcW w:w="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7601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  <w:p>
            <w:pPr>
              <w:pStyle w:val="Normal"/>
              <w:widowControl w:val="false"/>
              <w:jc w:val="both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26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</w:tr>
      <w:tr>
        <w:trPr/>
        <w:tc>
          <w:tcPr>
            <w:tcW w:w="10952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0E0E0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6. </w:t>
            </w:r>
            <w:r>
              <w:rPr>
                <w:rFonts w:cs="Arial" w:ascii="Arial" w:hAnsi="Arial"/>
                <w:b/>
                <w:sz w:val="18"/>
                <w:szCs w:val="18"/>
              </w:rPr>
              <w:t>PARTILHA</w:t>
            </w:r>
          </w:p>
        </w:tc>
      </w:tr>
      <w:tr>
        <w:trPr/>
        <w:tc>
          <w:tcPr>
            <w:tcW w:w="20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0E0E0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Separandos/ Divorciandos</w:t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(Nome)</w:t>
            </w:r>
          </w:p>
        </w:tc>
        <w:tc>
          <w:tcPr>
            <w:tcW w:w="18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0E0E0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Percentual ou Fração do(s) Bem(ns)/ Direito(s)</w:t>
            </w:r>
          </w:p>
        </w:tc>
        <w:tc>
          <w:tcPr>
            <w:tcW w:w="247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0E0E0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Meação Real</w:t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 </w:t>
            </w:r>
            <w:r>
              <w:rPr>
                <w:rFonts w:cs="Arial" w:ascii="Arial" w:hAnsi="Arial"/>
                <w:b/>
                <w:sz w:val="16"/>
                <w:szCs w:val="16"/>
              </w:rPr>
              <w:t>(R$)</w:t>
            </w:r>
          </w:p>
          <w:p>
            <w:pPr>
              <w:pStyle w:val="Normal"/>
              <w:widowControl w:val="false"/>
              <w:jc w:val="both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24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0E0E0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Meação Legal (R$)</w:t>
            </w:r>
          </w:p>
          <w:p>
            <w:pPr>
              <w:pStyle w:val="Normal"/>
              <w:widowControl w:val="false"/>
              <w:jc w:val="both"/>
              <w:rPr>
                <w:rFonts w:ascii="Arial" w:hAnsi="Arial" w:cs="Arial"/>
                <w:color w:val="0000FF"/>
                <w:sz w:val="16"/>
                <w:szCs w:val="16"/>
              </w:rPr>
            </w:pPr>
            <w:r>
              <w:rPr>
                <w:rFonts w:cs="Arial" w:ascii="Arial" w:hAnsi="Arial"/>
                <w:color w:val="0000FF"/>
                <w:sz w:val="16"/>
                <w:szCs w:val="16"/>
              </w:rPr>
            </w:r>
          </w:p>
          <w:p>
            <w:pPr>
              <w:pStyle w:val="Normal"/>
              <w:widowControl w:val="false"/>
              <w:jc w:val="both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  <w:tc>
          <w:tcPr>
            <w:tcW w:w="19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0E0E0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color w:val="0000FF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Excedente de Meação (R$)</w:t>
            </w:r>
          </w:p>
          <w:p>
            <w:pPr>
              <w:pStyle w:val="Normal"/>
              <w:widowControl w:val="false"/>
              <w:jc w:val="both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</w:tr>
      <w:tr>
        <w:trPr/>
        <w:tc>
          <w:tcPr>
            <w:tcW w:w="20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cs="Arial" w:ascii="Arial" w:hAnsi="Arial"/>
                <w:bCs/>
                <w:sz w:val="16"/>
                <w:szCs w:val="16"/>
              </w:rPr>
            </w:r>
          </w:p>
          <w:p>
            <w:pPr>
              <w:pStyle w:val="Normal"/>
              <w:widowControl w:val="false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cs="Arial" w:ascii="Arial" w:hAnsi="Arial"/>
                <w:bCs/>
                <w:sz w:val="16"/>
                <w:szCs w:val="16"/>
              </w:rPr>
            </w:r>
          </w:p>
        </w:tc>
        <w:tc>
          <w:tcPr>
            <w:tcW w:w="18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cs="Arial" w:ascii="Arial" w:hAnsi="Arial"/>
                <w:bCs/>
                <w:sz w:val="16"/>
                <w:szCs w:val="16"/>
              </w:rPr>
            </w:r>
          </w:p>
        </w:tc>
        <w:tc>
          <w:tcPr>
            <w:tcW w:w="247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24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19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</w:tr>
      <w:tr>
        <w:trPr/>
        <w:tc>
          <w:tcPr>
            <w:tcW w:w="20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cs="Arial" w:ascii="Arial" w:hAnsi="Arial"/>
                <w:bCs/>
                <w:sz w:val="16"/>
                <w:szCs w:val="16"/>
              </w:rPr>
            </w:r>
          </w:p>
          <w:p>
            <w:pPr>
              <w:pStyle w:val="Normal"/>
              <w:widowControl w:val="false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cs="Arial" w:ascii="Arial" w:hAnsi="Arial"/>
                <w:bCs/>
                <w:sz w:val="16"/>
                <w:szCs w:val="16"/>
              </w:rPr>
            </w:r>
          </w:p>
        </w:tc>
        <w:tc>
          <w:tcPr>
            <w:tcW w:w="18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cs="Arial" w:ascii="Arial" w:hAnsi="Arial"/>
                <w:bCs/>
                <w:sz w:val="16"/>
                <w:szCs w:val="16"/>
              </w:rPr>
            </w:r>
          </w:p>
        </w:tc>
        <w:tc>
          <w:tcPr>
            <w:tcW w:w="247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249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  <w:tc>
          <w:tcPr>
            <w:tcW w:w="19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right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</w:tr>
      <w:tr>
        <w:trPr/>
        <w:tc>
          <w:tcPr>
            <w:tcW w:w="10952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0E0E0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7. </w:t>
            </w:r>
            <w:r>
              <w:rPr>
                <w:rFonts w:cs="Arial" w:ascii="Arial" w:hAnsi="Arial"/>
                <w:b/>
                <w:sz w:val="18"/>
                <w:szCs w:val="18"/>
              </w:rPr>
              <w:t>USO DO CARTÓRIO</w:t>
            </w:r>
          </w:p>
          <w:p>
            <w:pPr>
              <w:pStyle w:val="Normal"/>
              <w:widowControl w:val="false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(Campo de preenchimento obrigatório em se tratando de Separação/ Divórcio/ Dissolução de União Estável, extrajudiciais)</w:t>
            </w:r>
          </w:p>
        </w:tc>
      </w:tr>
      <w:tr>
        <w:trPr/>
        <w:tc>
          <w:tcPr>
            <w:tcW w:w="10952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Cartório</w:t>
            </w:r>
          </w:p>
          <w:p>
            <w:pPr>
              <w:pStyle w:val="Normal"/>
              <w:widowControl w:val="false"/>
              <w:jc w:val="both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</w:tr>
      <w:tr>
        <w:trPr/>
        <w:tc>
          <w:tcPr>
            <w:tcW w:w="554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cs="Arial" w:ascii="Arial" w:hAnsi="Arial"/>
                <w:bCs/>
                <w:sz w:val="16"/>
                <w:szCs w:val="16"/>
              </w:rPr>
              <w:t>Município</w:t>
            </w:r>
          </w:p>
          <w:p>
            <w:pPr>
              <w:pStyle w:val="Normal"/>
              <w:widowControl w:val="false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cs="Arial" w:ascii="Arial" w:hAnsi="Arial"/>
                <w:bCs/>
                <w:sz w:val="16"/>
                <w:szCs w:val="16"/>
              </w:rPr>
            </w:r>
          </w:p>
        </w:tc>
        <w:tc>
          <w:tcPr>
            <w:tcW w:w="540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cs="Arial" w:ascii="Arial" w:hAnsi="Arial"/>
                <w:bCs/>
                <w:sz w:val="16"/>
                <w:szCs w:val="16"/>
              </w:rPr>
              <w:t>Comarca</w:t>
            </w:r>
          </w:p>
          <w:p>
            <w:pPr>
              <w:pStyle w:val="Normal"/>
              <w:widowControl w:val="false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cs="Arial" w:ascii="Arial" w:hAnsi="Arial"/>
                <w:bCs/>
                <w:sz w:val="16"/>
                <w:szCs w:val="16"/>
              </w:rPr>
            </w:r>
          </w:p>
        </w:tc>
      </w:tr>
      <w:tr>
        <w:trPr/>
        <w:tc>
          <w:tcPr>
            <w:tcW w:w="5549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cs="Arial" w:ascii="Arial" w:hAnsi="Arial"/>
                <w:bCs/>
                <w:sz w:val="16"/>
                <w:szCs w:val="16"/>
              </w:rPr>
              <w:t>Assinatura e Carimbo do(a) Funcionário(a)</w:t>
            </w:r>
          </w:p>
          <w:p>
            <w:pPr>
              <w:pStyle w:val="Normal"/>
              <w:widowControl w:val="false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cs="Arial" w:ascii="Arial" w:hAnsi="Arial"/>
                <w:bCs/>
                <w:sz w:val="16"/>
                <w:szCs w:val="16"/>
              </w:rPr>
            </w:r>
          </w:p>
        </w:tc>
        <w:tc>
          <w:tcPr>
            <w:tcW w:w="540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cs="Arial" w:ascii="Arial" w:hAnsi="Arial"/>
                <w:bCs/>
                <w:sz w:val="16"/>
                <w:szCs w:val="16"/>
              </w:rPr>
              <w:t>Data</w:t>
            </w:r>
          </w:p>
          <w:p>
            <w:pPr>
              <w:pStyle w:val="Normal"/>
              <w:widowControl w:val="false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cs="Arial" w:ascii="Arial" w:hAnsi="Arial"/>
                <w:bCs/>
                <w:sz w:val="16"/>
                <w:szCs w:val="16"/>
              </w:rPr>
            </w:r>
          </w:p>
        </w:tc>
      </w:tr>
      <w:tr>
        <w:trPr>
          <w:trHeight w:val="20" w:hRule="atLeast"/>
        </w:trPr>
        <w:tc>
          <w:tcPr>
            <w:tcW w:w="10952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0E0E0" w:val="clear"/>
            <w:vAlign w:val="center"/>
          </w:tcPr>
          <w:p>
            <w:pPr>
              <w:pStyle w:val="Normal"/>
              <w:widowControl w:val="false"/>
              <w:spacing w:before="40" w:after="0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8. </w:t>
            </w:r>
            <w:r>
              <w:rPr>
                <w:rFonts w:cs="Arial" w:ascii="Arial" w:hAnsi="Arial"/>
                <w:b/>
                <w:sz w:val="18"/>
                <w:szCs w:val="18"/>
              </w:rPr>
              <w:t>CÁLCULO DO IMPOSTO</w:t>
            </w:r>
          </w:p>
        </w:tc>
      </w:tr>
      <w:tr>
        <w:trPr>
          <w:trHeight w:val="20" w:hRule="atLeast"/>
        </w:trPr>
        <w:tc>
          <w:tcPr>
            <w:tcW w:w="17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Data de Vencimento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21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Base de Cálculo (total do Estado de SE)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>R$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Alíquota (%)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84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cs="Arial" w:ascii="Arial" w:hAnsi="Arial"/>
                <w:bCs/>
                <w:sz w:val="16"/>
                <w:szCs w:val="16"/>
              </w:rPr>
              <w:t>Principal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cs="Arial" w:ascii="Arial" w:hAnsi="Arial"/>
                <w:bCs/>
                <w:sz w:val="16"/>
                <w:szCs w:val="16"/>
              </w:rPr>
            </w:r>
          </w:p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R$</w:t>
            </w:r>
          </w:p>
        </w:tc>
        <w:tc>
          <w:tcPr>
            <w:tcW w:w="19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Atualização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R$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Multa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R$</w:t>
            </w:r>
          </w:p>
        </w:tc>
      </w:tr>
      <w:tr>
        <w:trPr>
          <w:trHeight w:val="20" w:hRule="atLeast"/>
        </w:trPr>
        <w:tc>
          <w:tcPr>
            <w:tcW w:w="18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Juros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>R$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Desconto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R$</w:t>
            </w:r>
          </w:p>
        </w:tc>
        <w:tc>
          <w:tcPr>
            <w:tcW w:w="2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Total a Pagar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  <w:t>R$</w:t>
            </w:r>
          </w:p>
        </w:tc>
        <w:tc>
          <w:tcPr>
            <w:tcW w:w="228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Data de Pagamento do DAE</w:t>
            </w:r>
          </w:p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widowControl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28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Nº do DAE/ Base Legal se houver isenção ou imunidade</w:t>
            </w:r>
            <w:r>
              <w:rPr>
                <w:rFonts w:cs="Arial" w:ascii="Arial" w:hAnsi="Arial"/>
                <w:b/>
                <w:bCs/>
                <w:sz w:val="16"/>
                <w:szCs w:val="16"/>
              </w:rPr>
              <w:t xml:space="preserve"> </w:t>
            </w:r>
          </w:p>
          <w:p>
            <w:pPr>
              <w:pStyle w:val="Normal"/>
              <w:widowControl w:val="false"/>
              <w:jc w:val="both"/>
              <w:rPr>
                <w:rFonts w:ascii="Arial" w:hAnsi="Arial" w:cs="Arial"/>
                <w:b/>
                <w:b/>
                <w:bCs/>
                <w:sz w:val="16"/>
                <w:szCs w:val="16"/>
              </w:rPr>
            </w:pPr>
            <w:r>
              <w:rPr>
                <w:rFonts w:cs="Arial" w:ascii="Arial" w:hAnsi="Arial"/>
                <w:b/>
                <w:bCs/>
                <w:sz w:val="16"/>
                <w:szCs w:val="16"/>
              </w:rPr>
            </w:r>
          </w:p>
        </w:tc>
      </w:tr>
      <w:tr>
        <w:trPr>
          <w:trHeight w:val="20" w:hRule="atLeast"/>
        </w:trPr>
        <w:tc>
          <w:tcPr>
            <w:tcW w:w="547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Nº do Parcelamento</w:t>
            </w:r>
          </w:p>
          <w:p>
            <w:pPr>
              <w:pStyle w:val="Normal"/>
              <w:widowControl w:val="false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547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Nº do DAE (Parcelas pagas)</w:t>
            </w:r>
          </w:p>
          <w:p>
            <w:pPr>
              <w:pStyle w:val="Normal"/>
              <w:widowControl w:val="false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</w:tr>
      <w:tr>
        <w:trPr/>
        <w:tc>
          <w:tcPr>
            <w:tcW w:w="10952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0E0E0" w:val="clear"/>
          </w:tcPr>
          <w:p>
            <w:pPr>
              <w:pStyle w:val="Normal"/>
              <w:widowControl w:val="false"/>
              <w:spacing w:before="40" w:after="0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9. </w:t>
            </w:r>
            <w:r>
              <w:rPr>
                <w:rFonts w:cs="Arial" w:ascii="Arial" w:hAnsi="Arial"/>
                <w:b/>
                <w:sz w:val="18"/>
                <w:szCs w:val="18"/>
              </w:rPr>
              <w:t>RESPONSÁVEL</w:t>
            </w:r>
          </w:p>
        </w:tc>
      </w:tr>
      <w:tr>
        <w:trPr/>
        <w:tc>
          <w:tcPr>
            <w:tcW w:w="18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Local/ Data</w:t>
            </w:r>
          </w:p>
        </w:tc>
        <w:tc>
          <w:tcPr>
            <w:tcW w:w="410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Nome</w:t>
            </w:r>
          </w:p>
        </w:tc>
        <w:tc>
          <w:tcPr>
            <w:tcW w:w="12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CPF</w:t>
            </w:r>
          </w:p>
        </w:tc>
        <w:tc>
          <w:tcPr>
            <w:tcW w:w="36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Assinatura</w:t>
            </w:r>
          </w:p>
          <w:p>
            <w:pPr>
              <w:pStyle w:val="Normal"/>
              <w:widowControl w:val="false"/>
              <w:jc w:val="both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</w:r>
          </w:p>
        </w:tc>
      </w:tr>
      <w:tr>
        <w:trPr>
          <w:trHeight w:val="136" w:hRule="atLeast"/>
        </w:trPr>
        <w:tc>
          <w:tcPr>
            <w:tcW w:w="10952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E0E0E0" w:val="clear"/>
          </w:tcPr>
          <w:p>
            <w:pPr>
              <w:pStyle w:val="Normal"/>
              <w:widowControl w:val="false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 xml:space="preserve">10. </w:t>
            </w:r>
            <w:r>
              <w:rPr>
                <w:rFonts w:cs="Arial" w:ascii="Arial" w:hAnsi="Arial"/>
                <w:b/>
                <w:sz w:val="18"/>
                <w:szCs w:val="18"/>
              </w:rPr>
              <w:t xml:space="preserve">RECEPÇÃO DA DECLARAÇÃO </w:t>
            </w:r>
            <w:r>
              <w:rPr>
                <w:rFonts w:cs="Arial" w:ascii="Arial" w:hAnsi="Arial"/>
                <w:sz w:val="18"/>
                <w:szCs w:val="18"/>
              </w:rPr>
              <w:t>(Uso da SEFAZ)</w:t>
            </w:r>
          </w:p>
          <w:p>
            <w:pPr>
              <w:pStyle w:val="Normal"/>
              <w:widowControl w:val="false"/>
              <w:jc w:val="center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Documentação recepcionada para posterior análise e fiscalização.</w:t>
            </w:r>
          </w:p>
          <w:p>
            <w:pPr>
              <w:pStyle w:val="Normal"/>
              <w:widowControl w:val="false"/>
              <w:jc w:val="both"/>
              <w:rPr>
                <w:rFonts w:ascii="Arial" w:hAnsi="Arial" w:cs="Arial"/>
                <w:b/>
                <w:b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 Secretaria de Estado da Fazenda reserva-se o Direito de exigir eventuais diferenças do imposto em relação ao período declarado, no prazo decadencial para a constituição do crédito tributário, nos termos do art.173 da Lei nº 5.172, de 25/10/1966 (Código Tributário Nacional).</w:t>
            </w:r>
          </w:p>
        </w:tc>
      </w:tr>
      <w:tr>
        <w:trPr/>
        <w:tc>
          <w:tcPr>
            <w:tcW w:w="7280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40" w:after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Assinatura do(a) Funcionário(a)</w:t>
            </w:r>
          </w:p>
          <w:p>
            <w:pPr>
              <w:pStyle w:val="Normal"/>
              <w:widowControl w:val="false"/>
              <w:spacing w:before="40" w:after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before="40" w:after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widowControl w:val="false"/>
              <w:spacing w:before="40" w:after="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Normal"/>
              <w:widowControl w:val="false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367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Data</w:t>
            </w:r>
          </w:p>
          <w:p>
            <w:pPr>
              <w:pStyle w:val="Normal"/>
              <w:widowControl w:val="false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</w:tr>
    </w:tbl>
    <w:p>
      <w:pPr>
        <w:pStyle w:val="Normal"/>
        <w:ind w:hanging="360"/>
        <w:jc w:val="right"/>
        <w:rPr/>
      </w:pPr>
      <w:r>
        <w:rPr>
          <w:rFonts w:cs="Arial" w:ascii="Arial" w:hAnsi="Arial"/>
          <w:sz w:val="16"/>
          <w:szCs w:val="16"/>
        </w:rPr>
        <w:t xml:space="preserve">       </w:t>
      </w:r>
      <w:r>
        <w:rPr>
          <w:rFonts w:cs="Arial" w:ascii="Arial" w:hAnsi="Arial"/>
          <w:sz w:val="16"/>
          <w:szCs w:val="16"/>
        </w:rPr>
        <w:t>Impresso em 3 vias</w:t>
      </w:r>
    </w:p>
    <w:sectPr>
      <w:type w:val="nextPage"/>
      <w:pgSz w:w="11906" w:h="16838"/>
      <w:pgMar w:left="851" w:right="1467" w:gutter="0" w:header="0" w:top="719" w:footer="0" w:bottom="36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700c7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pt-BR" w:val="pt-B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basedOn w:val="DefaultParagraphFont"/>
    <w:rsid w:val="00a700c7"/>
    <w:rPr>
      <w:color w:val="0000FF"/>
      <w:u w:val="single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  <w:lang w:val="zxx" w:eastAsia="zxx" w:bidi="zxx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Relationship Id="rId7" Type="http://schemas.openxmlformats.org/officeDocument/2006/relationships/customXml" Target="../customXml/item2.xml"/><Relationship Id="rId8" Type="http://schemas.openxmlformats.org/officeDocument/2006/relationships/customXml" Target="../customXml/item3.xml"/><Relationship Id="rId9" Type="http://schemas.openxmlformats.org/officeDocument/2006/relationships/customXml" Target="../customXml/item4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FCF158A2E7C09499EB928AB45D401E8" ma:contentTypeVersion="0" ma:contentTypeDescription="Crie um novo documento." ma:contentTypeScope="" ma:versionID="87274fc8937221c0cbbb034ddef55b7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cb358bd3c4937f8c29cf3e1e721863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1E2AEED-01CF-4C77-B818-FC2D00C19100}"/>
</file>

<file path=customXml/itemProps2.xml><?xml version="1.0" encoding="utf-8"?>
<ds:datastoreItem xmlns:ds="http://schemas.openxmlformats.org/officeDocument/2006/customXml" ds:itemID="{9DEFC741-F732-487B-8B68-6D00AC027E6A}"/>
</file>

<file path=customXml/itemProps3.xml><?xml version="1.0" encoding="utf-8"?>
<ds:datastoreItem xmlns:ds="http://schemas.openxmlformats.org/officeDocument/2006/customXml" ds:itemID="{235DE60C-8518-41F1-8085-925FD5012975}"/>
</file>

<file path=customXml/itemProps4.xml><?xml version="1.0" encoding="utf-8"?>
<ds:datastoreItem xmlns:ds="http://schemas.openxmlformats.org/officeDocument/2006/customXml" ds:itemID="{EC691ADD-098E-48BF-B679-A4D5DD2CF4D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LibreOffice/7.2.5.1$Windows_X86_64 LibreOffice_project/6d497ff5e83a906a307eb25cce314d40c0b8624f</Application>
  <AppVersion>15.0000</AppVersion>
  <Pages>2</Pages>
  <Words>376</Words>
  <Characters>2189</Characters>
  <CharactersWithSpaces>2649</CharactersWithSpaces>
  <Paragraphs>102</Paragraphs>
  <Company>Sefaz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2023-07-31T11:53:00Z</dcterms:created>
  <dc:creator>rcrcardoso</dc:creator>
  <dc:description/>
  <dc:language>pt-BR</dc:language>
  <cp:lastModifiedBy/>
  <cp:lastPrinted>2018-08-31T13:46:00Z</cp:lastPrinted>
  <dcterms:modified xsi:type="dcterms:W3CDTF">2024-11-08T00:13:28Z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0x0101004FCF158A2E7C09499EB928AB45D401E8</vt:lpwstr>
  </property>
</Properties>
</file>